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3CC3" w:rsidRPr="00B02B99" w:rsidRDefault="00C23CC3" w:rsidP="00B02B99">
      <w:pPr>
        <w:jc w:val="center"/>
        <w:rPr>
          <w:sz w:val="28"/>
          <w:szCs w:val="28"/>
        </w:rPr>
      </w:pPr>
      <w:r w:rsidRPr="00B02B99">
        <w:rPr>
          <w:sz w:val="28"/>
          <w:szCs w:val="28"/>
        </w:rPr>
        <w:t>Zagadnienia do egzaminu z b</w:t>
      </w:r>
      <w:r w:rsidRPr="00B02B99">
        <w:rPr>
          <w:sz w:val="28"/>
          <w:szCs w:val="28"/>
        </w:rPr>
        <w:t>adania i modelowani</w:t>
      </w:r>
      <w:r w:rsidRPr="00B02B99">
        <w:rPr>
          <w:sz w:val="28"/>
          <w:szCs w:val="28"/>
        </w:rPr>
        <w:t>a</w:t>
      </w:r>
      <w:r w:rsidRPr="00B02B99">
        <w:rPr>
          <w:sz w:val="28"/>
          <w:szCs w:val="28"/>
        </w:rPr>
        <w:t xml:space="preserve"> </w:t>
      </w:r>
      <w:proofErr w:type="spellStart"/>
      <w:r w:rsidRPr="00B02B99">
        <w:rPr>
          <w:sz w:val="28"/>
          <w:szCs w:val="28"/>
        </w:rPr>
        <w:t>spalinowo-elektrycznych</w:t>
      </w:r>
      <w:proofErr w:type="spellEnd"/>
      <w:r w:rsidRPr="00B02B99">
        <w:rPr>
          <w:sz w:val="28"/>
          <w:szCs w:val="28"/>
        </w:rPr>
        <w:t xml:space="preserve"> systemów napędowych</w:t>
      </w:r>
    </w:p>
    <w:p w:rsidR="00C23CC3" w:rsidRDefault="00C23CC3"/>
    <w:p w:rsidR="00C23CC3" w:rsidRPr="00D218B0" w:rsidRDefault="00C23CC3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Wyposażenie stanowiska do badań silnikowych</w:t>
      </w:r>
    </w:p>
    <w:p w:rsidR="00C23CC3" w:rsidRPr="00D218B0" w:rsidRDefault="00C23CC3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 xml:space="preserve">Hamulce silnikowe </w:t>
      </w:r>
    </w:p>
    <w:p w:rsidR="00C23CC3" w:rsidRPr="00D218B0" w:rsidRDefault="00C23CC3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Analizatory spalin</w:t>
      </w:r>
    </w:p>
    <w:p w:rsidR="00C23CC3" w:rsidRPr="00D218B0" w:rsidRDefault="00C23CC3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Składniki spalin silników spalinowych</w:t>
      </w:r>
    </w:p>
    <w:p w:rsidR="00C23CC3" w:rsidRPr="00D218B0" w:rsidRDefault="00C23CC3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Pomiary zużycia paliwa</w:t>
      </w:r>
    </w:p>
    <w:p w:rsidR="00C23CC3" w:rsidRPr="00D218B0" w:rsidRDefault="00C23CC3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 xml:space="preserve">Czujniki stosowane w  </w:t>
      </w:r>
      <w:proofErr w:type="spellStart"/>
      <w:r w:rsidRPr="00D218B0">
        <w:rPr>
          <w:sz w:val="24"/>
          <w:szCs w:val="24"/>
        </w:rPr>
        <w:t>spalinowo-elektrycznych</w:t>
      </w:r>
      <w:proofErr w:type="spellEnd"/>
      <w:r w:rsidRPr="00D218B0">
        <w:rPr>
          <w:sz w:val="24"/>
          <w:szCs w:val="24"/>
        </w:rPr>
        <w:t xml:space="preserve"> system</w:t>
      </w:r>
      <w:r w:rsidRPr="00D218B0">
        <w:rPr>
          <w:sz w:val="24"/>
          <w:szCs w:val="24"/>
        </w:rPr>
        <w:t>ach</w:t>
      </w:r>
      <w:r w:rsidRPr="00D218B0">
        <w:rPr>
          <w:sz w:val="24"/>
          <w:szCs w:val="24"/>
        </w:rPr>
        <w:t xml:space="preserve"> napędowych</w:t>
      </w:r>
      <w:r w:rsidRPr="00D218B0">
        <w:rPr>
          <w:sz w:val="24"/>
          <w:szCs w:val="24"/>
        </w:rPr>
        <w:t xml:space="preserve"> (generacje czujników)</w:t>
      </w:r>
    </w:p>
    <w:p w:rsidR="00D218B0" w:rsidRPr="00D218B0" w:rsidRDefault="00D218B0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Układy wykonawcze w układach sterowania silników spalinowych</w:t>
      </w:r>
    </w:p>
    <w:p w:rsidR="00C23CC3" w:rsidRPr="00D218B0" w:rsidRDefault="00C23CC3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Układy funkcjonalne silnika spalinowego (szczególnie układ dolotowy</w:t>
      </w:r>
      <w:r w:rsidR="00FB7D8A" w:rsidRPr="00D218B0">
        <w:rPr>
          <w:sz w:val="24"/>
          <w:szCs w:val="24"/>
        </w:rPr>
        <w:t xml:space="preserve"> (w tym doładowanie)</w:t>
      </w:r>
      <w:r w:rsidRPr="00D218B0">
        <w:rPr>
          <w:sz w:val="24"/>
          <w:szCs w:val="24"/>
        </w:rPr>
        <w:t>, wylotowy, rozrządu, zasilania paliwem, zapłonowy, sterowania</w:t>
      </w:r>
      <w:r w:rsidR="00FB7D8A" w:rsidRPr="00D218B0">
        <w:rPr>
          <w:sz w:val="24"/>
          <w:szCs w:val="24"/>
        </w:rPr>
        <w:t>,  oczyszczania spalin</w:t>
      </w:r>
      <w:r w:rsidRPr="00D218B0">
        <w:rPr>
          <w:sz w:val="24"/>
          <w:szCs w:val="24"/>
        </w:rPr>
        <w:t>)</w:t>
      </w:r>
    </w:p>
    <w:p w:rsidR="00C23CC3" w:rsidRPr="00D218B0" w:rsidRDefault="00FB7D8A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Sterowanie stopniem sprężania w silnikach spalinowych</w:t>
      </w:r>
    </w:p>
    <w:p w:rsidR="00FB7D8A" w:rsidRPr="00D218B0" w:rsidRDefault="00FB7D8A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Sterowanie zapłonem w silnikach spalinowych</w:t>
      </w:r>
    </w:p>
    <w:p w:rsidR="00FB7D8A" w:rsidRPr="00D218B0" w:rsidRDefault="00FB7D8A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Sterowanie wtryskiem paliwa w silnikach spalinowych</w:t>
      </w:r>
    </w:p>
    <w:p w:rsidR="00FB7D8A" w:rsidRPr="00D218B0" w:rsidRDefault="00FB7D8A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Wykrywanie spalania stukowego w silnikach spalinowych</w:t>
      </w:r>
    </w:p>
    <w:p w:rsidR="00FB7D8A" w:rsidRPr="00D218B0" w:rsidRDefault="00FB7D8A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Spalanie mieszanek ubogich</w:t>
      </w:r>
    </w:p>
    <w:p w:rsidR="00FB7D8A" w:rsidRPr="00D218B0" w:rsidRDefault="00FB7D8A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Sterowniki silników spalinowych</w:t>
      </w:r>
    </w:p>
    <w:p w:rsidR="00FB7D8A" w:rsidRPr="00D218B0" w:rsidRDefault="00FB7D8A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Budowa hybrydowego układu napędowego pojazdu</w:t>
      </w:r>
    </w:p>
    <w:p w:rsidR="00FB7D8A" w:rsidRPr="00D218B0" w:rsidRDefault="00FB7D8A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Zalety hybrydowych układów napędowych</w:t>
      </w:r>
    </w:p>
    <w:p w:rsidR="00FB7D8A" w:rsidRPr="00D218B0" w:rsidRDefault="00FB7D8A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 xml:space="preserve">Różnice </w:t>
      </w:r>
      <w:r w:rsidR="00B02B99" w:rsidRPr="00D218B0">
        <w:rPr>
          <w:sz w:val="24"/>
          <w:szCs w:val="24"/>
        </w:rPr>
        <w:t>między pełnym i niepełnym stopniem hybrydyzacji</w:t>
      </w:r>
    </w:p>
    <w:p w:rsidR="00B02B99" w:rsidRPr="00D218B0" w:rsidRDefault="00B02B99" w:rsidP="00C23CC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Stany pracy hybrydowych układów napędowych</w:t>
      </w:r>
    </w:p>
    <w:p w:rsidR="00B02B99" w:rsidRPr="00D218B0" w:rsidRDefault="00B02B99" w:rsidP="00B02B9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>Rodzaje hybrydowych układów napędowych</w:t>
      </w:r>
    </w:p>
    <w:p w:rsidR="00B02B99" w:rsidRPr="00D218B0" w:rsidRDefault="00B02B99" w:rsidP="00B02B9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18B0">
        <w:rPr>
          <w:sz w:val="24"/>
          <w:szCs w:val="24"/>
        </w:rPr>
        <w:t xml:space="preserve">Sztuczne sieci neuronowe w modelowaniu </w:t>
      </w:r>
      <w:proofErr w:type="spellStart"/>
      <w:r w:rsidR="00D218B0" w:rsidRPr="00D218B0">
        <w:rPr>
          <w:sz w:val="24"/>
          <w:szCs w:val="24"/>
        </w:rPr>
        <w:t>spalinowo-elektrycznych</w:t>
      </w:r>
      <w:proofErr w:type="spellEnd"/>
      <w:r w:rsidR="00D218B0" w:rsidRPr="00D218B0">
        <w:rPr>
          <w:sz w:val="24"/>
          <w:szCs w:val="24"/>
        </w:rPr>
        <w:t xml:space="preserve"> systemów napędowych</w:t>
      </w:r>
    </w:p>
    <w:sectPr w:rsidR="00B02B99" w:rsidRPr="00D2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515FE"/>
    <w:multiLevelType w:val="hybridMultilevel"/>
    <w:tmpl w:val="95D45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45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C3"/>
    <w:rsid w:val="00330A72"/>
    <w:rsid w:val="00610AD8"/>
    <w:rsid w:val="0098764C"/>
    <w:rsid w:val="00B02B99"/>
    <w:rsid w:val="00C23CC3"/>
    <w:rsid w:val="00D218B0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F26D"/>
  <w15:chartTrackingRefBased/>
  <w15:docId w15:val="{B7B3E3C4-F57F-4B12-BD57-D62A9C56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1</cp:revision>
  <dcterms:created xsi:type="dcterms:W3CDTF">2024-06-06T04:06:00Z</dcterms:created>
  <dcterms:modified xsi:type="dcterms:W3CDTF">2024-06-06T04:39:00Z</dcterms:modified>
</cp:coreProperties>
</file>