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44" w:rsidRDefault="00C33744" w:rsidP="00C33744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Laboratorium nr </w:t>
      </w:r>
      <w:r w:rsidR="00697675">
        <w:rPr>
          <w:sz w:val="28"/>
          <w:szCs w:val="28"/>
        </w:rPr>
        <w:t>4</w:t>
      </w:r>
    </w:p>
    <w:p w:rsidR="00C33744" w:rsidRPr="00BC2A40" w:rsidRDefault="00697675" w:rsidP="00BC2A40">
      <w:pPr>
        <w:jc w:val="center"/>
        <w:rPr>
          <w:b/>
          <w:sz w:val="32"/>
          <w:szCs w:val="32"/>
        </w:rPr>
      </w:pPr>
      <w:r w:rsidRPr="00697675">
        <w:rPr>
          <w:b/>
          <w:sz w:val="32"/>
          <w:szCs w:val="32"/>
        </w:rPr>
        <w:t>Badania wpływu obciążenia pojazdu na jego pozycjonowanie</w:t>
      </w:r>
    </w:p>
    <w:p w:rsidR="003E0B65" w:rsidRPr="00BC2A40" w:rsidRDefault="0069767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budowę transoptora odbiciowego</w:t>
      </w:r>
    </w:p>
    <w:p w:rsidR="00287D8F" w:rsidRPr="00BC2A40" w:rsidRDefault="0069767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 element elektroniczny może być fotoemiterem?</w:t>
      </w:r>
    </w:p>
    <w:p w:rsidR="00287D8F" w:rsidRPr="00BC2A40" w:rsidRDefault="0069767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 element elektroniczny może być fotodetektorem?</w:t>
      </w:r>
    </w:p>
    <w:p w:rsidR="00287D8F" w:rsidRPr="00BC2A40" w:rsidRDefault="00697675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Sposób wyznaczania odległości w czujnikach </w:t>
      </w:r>
      <w:r w:rsidR="008D2777">
        <w:rPr>
          <w:sz w:val="28"/>
          <w:szCs w:val="28"/>
        </w:rPr>
        <w:t>ultradźwiękowych</w:t>
      </w:r>
    </w:p>
    <w:p w:rsidR="00287D8F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pomiar odległości metodą triangulacyjną w czujnikach laserowych</w:t>
      </w:r>
    </w:p>
    <w:p w:rsidR="00C33744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to jest </w:t>
      </w:r>
      <w:proofErr w:type="spellStart"/>
      <w:r>
        <w:rPr>
          <w:sz w:val="28"/>
          <w:szCs w:val="28"/>
        </w:rPr>
        <w:t>enkoder</w:t>
      </w:r>
      <w:proofErr w:type="spellEnd"/>
      <w:r>
        <w:rPr>
          <w:sz w:val="28"/>
          <w:szCs w:val="28"/>
        </w:rPr>
        <w:t>?</w:t>
      </w:r>
    </w:p>
    <w:p w:rsidR="00C33744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Różnica między </w:t>
      </w:r>
      <w:proofErr w:type="spellStart"/>
      <w:r>
        <w:rPr>
          <w:sz w:val="28"/>
          <w:szCs w:val="28"/>
        </w:rPr>
        <w:t>enkoderem</w:t>
      </w:r>
      <w:proofErr w:type="spellEnd"/>
      <w:r>
        <w:rPr>
          <w:sz w:val="28"/>
          <w:szCs w:val="28"/>
        </w:rPr>
        <w:t xml:space="preserve"> inkrementalnym i absolutnym</w:t>
      </w:r>
    </w:p>
    <w:p w:rsidR="00C33744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obciążenia silnika elektrycznego prądu stałego z magnesami trwałymi na zużycie energii elektrycznej (wpływ obciążenia na prąd płynący w obwodzie zasilania silnika)</w:t>
      </w:r>
    </w:p>
    <w:p w:rsidR="00C33744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Zmiana kierunku obrotów w silniku elektrycznym prądu stałego z magnesami trwałymi</w:t>
      </w:r>
    </w:p>
    <w:p w:rsidR="00C33744" w:rsidRPr="00BC2A40" w:rsidRDefault="008D2777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zasadę działania mostka H</w:t>
      </w:r>
    </w:p>
    <w:sectPr w:rsidR="00C33744" w:rsidRPr="00BC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F"/>
    <w:rsid w:val="00082713"/>
    <w:rsid w:val="00231CB1"/>
    <w:rsid w:val="00287D8F"/>
    <w:rsid w:val="003E0B65"/>
    <w:rsid w:val="00697675"/>
    <w:rsid w:val="0084636F"/>
    <w:rsid w:val="008D2777"/>
    <w:rsid w:val="00BC2A40"/>
    <w:rsid w:val="00C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E5E1"/>
  <w15:docId w15:val="{AC3DB925-82E5-45EB-9F22-72F3FC1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Balawender</cp:lastModifiedBy>
  <cp:revision>2</cp:revision>
  <dcterms:created xsi:type="dcterms:W3CDTF">2024-04-20T06:38:00Z</dcterms:created>
  <dcterms:modified xsi:type="dcterms:W3CDTF">2024-04-20T06:38:00Z</dcterms:modified>
</cp:coreProperties>
</file>