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DEF" w:rsidRDefault="003E2348" w:rsidP="00FD1DEF">
      <w:pPr>
        <w:jc w:val="center"/>
        <w:rPr>
          <w:sz w:val="24"/>
          <w:szCs w:val="24"/>
        </w:rPr>
      </w:pPr>
      <w:r>
        <w:rPr>
          <w:sz w:val="24"/>
          <w:szCs w:val="24"/>
        </w:rPr>
        <w:t>Pytania do laboratorium nr 5</w:t>
      </w:r>
      <w:bookmarkStart w:id="0" w:name="_GoBack"/>
      <w:bookmarkEnd w:id="0"/>
    </w:p>
    <w:p w:rsidR="003E2348" w:rsidRDefault="003E2348" w:rsidP="003E2348">
      <w:pPr>
        <w:ind w:left="720"/>
        <w:rPr>
          <w:sz w:val="28"/>
          <w:szCs w:val="28"/>
        </w:rPr>
      </w:pPr>
      <w:r w:rsidRPr="003E2348">
        <w:rPr>
          <w:sz w:val="28"/>
          <w:szCs w:val="28"/>
        </w:rPr>
        <w:t>Badania czujników temperatury stosowanych w układach napędowych pojazdów.</w:t>
      </w:r>
    </w:p>
    <w:p w:rsidR="003E2348" w:rsidRPr="001A6BE6" w:rsidRDefault="003E2348" w:rsidP="003E234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A6BE6">
        <w:rPr>
          <w:sz w:val="24"/>
          <w:szCs w:val="24"/>
        </w:rPr>
        <w:t>Cel stosowania czujników temperatury powietrza</w:t>
      </w:r>
    </w:p>
    <w:p w:rsidR="003E2348" w:rsidRPr="001A6BE6" w:rsidRDefault="003E2348" w:rsidP="003E2348">
      <w:pPr>
        <w:numPr>
          <w:ilvl w:val="0"/>
          <w:numId w:val="1"/>
        </w:numPr>
        <w:rPr>
          <w:sz w:val="24"/>
          <w:szCs w:val="24"/>
        </w:rPr>
      </w:pPr>
      <w:r w:rsidRPr="001A6BE6">
        <w:rPr>
          <w:sz w:val="24"/>
          <w:szCs w:val="24"/>
        </w:rPr>
        <w:t>Rodzaje termistorów stosowanych w czujnikach temperatury powietrza</w:t>
      </w:r>
    </w:p>
    <w:p w:rsidR="003E2348" w:rsidRPr="001A6BE6" w:rsidRDefault="003E2348" w:rsidP="003E2348">
      <w:pPr>
        <w:numPr>
          <w:ilvl w:val="0"/>
          <w:numId w:val="1"/>
        </w:numPr>
        <w:rPr>
          <w:sz w:val="24"/>
          <w:szCs w:val="24"/>
        </w:rPr>
      </w:pPr>
      <w:r w:rsidRPr="001A6BE6">
        <w:rPr>
          <w:sz w:val="24"/>
          <w:szCs w:val="24"/>
        </w:rPr>
        <w:t>Charakterystyka przykładowego czujnika temperatury powietrza</w:t>
      </w:r>
    </w:p>
    <w:p w:rsidR="003E2348" w:rsidRPr="001A6BE6" w:rsidRDefault="003E2348" w:rsidP="003E2348">
      <w:pPr>
        <w:numPr>
          <w:ilvl w:val="0"/>
          <w:numId w:val="1"/>
        </w:numPr>
        <w:rPr>
          <w:sz w:val="24"/>
          <w:szCs w:val="24"/>
        </w:rPr>
      </w:pPr>
      <w:r w:rsidRPr="001A6BE6">
        <w:rPr>
          <w:sz w:val="24"/>
          <w:szCs w:val="24"/>
        </w:rPr>
        <w:t>Sposób połączenia czujnika temperatury powietrza ze sterownikiem silnika</w:t>
      </w:r>
    </w:p>
    <w:p w:rsidR="003E2348" w:rsidRPr="001A6BE6" w:rsidRDefault="003E2348" w:rsidP="003E2348">
      <w:pPr>
        <w:numPr>
          <w:ilvl w:val="0"/>
          <w:numId w:val="1"/>
        </w:numPr>
        <w:rPr>
          <w:sz w:val="24"/>
          <w:szCs w:val="24"/>
        </w:rPr>
      </w:pPr>
      <w:r w:rsidRPr="001A6BE6">
        <w:rPr>
          <w:sz w:val="24"/>
          <w:szCs w:val="24"/>
        </w:rPr>
        <w:t>Miejsca umieszczania czujników temperatury powietrza</w:t>
      </w:r>
    </w:p>
    <w:p w:rsidR="003E2348" w:rsidRPr="001A6BE6" w:rsidRDefault="003E2348" w:rsidP="003E2348">
      <w:pPr>
        <w:numPr>
          <w:ilvl w:val="0"/>
          <w:numId w:val="1"/>
        </w:numPr>
        <w:rPr>
          <w:sz w:val="24"/>
          <w:szCs w:val="24"/>
        </w:rPr>
      </w:pPr>
      <w:r w:rsidRPr="001A6BE6">
        <w:rPr>
          <w:sz w:val="24"/>
          <w:szCs w:val="24"/>
        </w:rPr>
        <w:t>Zakres pomiarowy czujników temperatury powietrza</w:t>
      </w:r>
    </w:p>
    <w:p w:rsidR="003E2348" w:rsidRPr="001A6BE6" w:rsidRDefault="003E2348" w:rsidP="003E2348">
      <w:pPr>
        <w:numPr>
          <w:ilvl w:val="0"/>
          <w:numId w:val="1"/>
        </w:numPr>
        <w:rPr>
          <w:sz w:val="24"/>
          <w:szCs w:val="24"/>
        </w:rPr>
      </w:pPr>
      <w:r w:rsidRPr="001A6BE6">
        <w:rPr>
          <w:sz w:val="24"/>
          <w:szCs w:val="24"/>
        </w:rPr>
        <w:t>Cel stosowania czujników temperatury cieczy chłodzącej</w:t>
      </w:r>
    </w:p>
    <w:p w:rsidR="003E2348" w:rsidRPr="001A6BE6" w:rsidRDefault="003E2348" w:rsidP="003E2348">
      <w:pPr>
        <w:numPr>
          <w:ilvl w:val="0"/>
          <w:numId w:val="1"/>
        </w:numPr>
        <w:rPr>
          <w:sz w:val="24"/>
          <w:szCs w:val="24"/>
        </w:rPr>
      </w:pPr>
      <w:r w:rsidRPr="001A6BE6">
        <w:rPr>
          <w:sz w:val="24"/>
          <w:szCs w:val="24"/>
        </w:rPr>
        <w:t>Rodzaje termistorów stosowanych w czujnikach temperatury cieczy chłodzącej</w:t>
      </w:r>
    </w:p>
    <w:p w:rsidR="003E2348" w:rsidRPr="001A6BE6" w:rsidRDefault="003E2348" w:rsidP="003E2348">
      <w:pPr>
        <w:numPr>
          <w:ilvl w:val="0"/>
          <w:numId w:val="1"/>
        </w:numPr>
        <w:rPr>
          <w:sz w:val="24"/>
          <w:szCs w:val="24"/>
        </w:rPr>
      </w:pPr>
      <w:r w:rsidRPr="001A6BE6">
        <w:rPr>
          <w:sz w:val="24"/>
          <w:szCs w:val="24"/>
        </w:rPr>
        <w:t xml:space="preserve"> Charakterystyka przykładowego czujnika temperatury cieczy chłodzącej</w:t>
      </w:r>
    </w:p>
    <w:p w:rsidR="003E2348" w:rsidRPr="001A6BE6" w:rsidRDefault="003E2348" w:rsidP="003E2348">
      <w:pPr>
        <w:numPr>
          <w:ilvl w:val="0"/>
          <w:numId w:val="1"/>
        </w:numPr>
        <w:rPr>
          <w:sz w:val="24"/>
          <w:szCs w:val="24"/>
        </w:rPr>
      </w:pPr>
      <w:r w:rsidRPr="001A6BE6">
        <w:rPr>
          <w:sz w:val="24"/>
          <w:szCs w:val="24"/>
        </w:rPr>
        <w:t xml:space="preserve"> Sposób połączenia czujnika temperatury cieczy chodzącej ze sterownikiem silnika</w:t>
      </w:r>
    </w:p>
    <w:p w:rsidR="003E2348" w:rsidRPr="001A6BE6" w:rsidRDefault="003E2348" w:rsidP="003E2348">
      <w:pPr>
        <w:numPr>
          <w:ilvl w:val="0"/>
          <w:numId w:val="1"/>
        </w:numPr>
        <w:rPr>
          <w:sz w:val="24"/>
          <w:szCs w:val="24"/>
        </w:rPr>
      </w:pPr>
      <w:r w:rsidRPr="001A6BE6">
        <w:rPr>
          <w:sz w:val="24"/>
          <w:szCs w:val="24"/>
        </w:rPr>
        <w:t xml:space="preserve"> Miejsca umieszczania czujników temperatury cieczy chłodzącej</w:t>
      </w:r>
    </w:p>
    <w:p w:rsidR="003E2348" w:rsidRPr="001A6BE6" w:rsidRDefault="003E2348" w:rsidP="003E2348">
      <w:pPr>
        <w:numPr>
          <w:ilvl w:val="0"/>
          <w:numId w:val="1"/>
        </w:numPr>
        <w:rPr>
          <w:sz w:val="24"/>
          <w:szCs w:val="24"/>
        </w:rPr>
      </w:pPr>
      <w:r w:rsidRPr="001A6BE6">
        <w:rPr>
          <w:sz w:val="24"/>
          <w:szCs w:val="24"/>
        </w:rPr>
        <w:t xml:space="preserve">  Zakres pomiarowy czujników temperatury cieczy chłodzącej</w:t>
      </w:r>
    </w:p>
    <w:p w:rsidR="00FD1DEF" w:rsidRDefault="00FD1DEF" w:rsidP="003E2348"/>
    <w:sectPr w:rsidR="00FD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948A1"/>
    <w:multiLevelType w:val="hybridMultilevel"/>
    <w:tmpl w:val="B7606A7E"/>
    <w:lvl w:ilvl="0" w:tplc="E884C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E12E5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42A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835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C86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CEA8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25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B46D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EF"/>
    <w:rsid w:val="001A6BE6"/>
    <w:rsid w:val="001D46FA"/>
    <w:rsid w:val="003E2348"/>
    <w:rsid w:val="009E0814"/>
    <w:rsid w:val="00EB259C"/>
    <w:rsid w:val="00FD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Balawender</dc:creator>
  <cp:lastModifiedBy>Krzysztof Balawender</cp:lastModifiedBy>
  <cp:revision>5</cp:revision>
  <dcterms:created xsi:type="dcterms:W3CDTF">2024-03-26T08:06:00Z</dcterms:created>
  <dcterms:modified xsi:type="dcterms:W3CDTF">2024-03-26T08:31:00Z</dcterms:modified>
</cp:coreProperties>
</file>