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DEF" w:rsidRDefault="00641DEF" w:rsidP="00641DEF">
      <w:pPr>
        <w:pStyle w:val="Akapitzlist"/>
        <w:ind w:left="0"/>
        <w:jc w:val="center"/>
        <w:rPr>
          <w:sz w:val="40"/>
          <w:szCs w:val="40"/>
        </w:rPr>
      </w:pPr>
      <w:r>
        <w:rPr>
          <w:sz w:val="40"/>
          <w:szCs w:val="40"/>
        </w:rPr>
        <w:t>LABORATORIUM 8</w:t>
      </w:r>
    </w:p>
    <w:p w:rsidR="00641DEF" w:rsidRDefault="00641DEF" w:rsidP="00641DEF">
      <w:pPr>
        <w:jc w:val="center"/>
        <w:rPr>
          <w:sz w:val="40"/>
          <w:szCs w:val="40"/>
        </w:rPr>
      </w:pPr>
      <w:r>
        <w:rPr>
          <w:sz w:val="40"/>
          <w:szCs w:val="40"/>
        </w:rPr>
        <w:t>Elementy pneumatyczne w sterowaniu pojazdów</w:t>
      </w:r>
    </w:p>
    <w:p w:rsidR="00641DEF" w:rsidRDefault="00641DEF" w:rsidP="00641DEF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Elementy składowe pneumatycznego układu hamulcowego.</w:t>
      </w:r>
    </w:p>
    <w:p w:rsidR="00641DEF" w:rsidRDefault="00641DEF" w:rsidP="00641DEF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Cel stosowania dwuobwodowych układów hamulcowych.</w:t>
      </w:r>
    </w:p>
    <w:p w:rsidR="00641DEF" w:rsidRDefault="00641DEF" w:rsidP="00641DEF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Sterowanie ciśnieniem w układach pneumatycznych.</w:t>
      </w:r>
    </w:p>
    <w:p w:rsidR="00641DEF" w:rsidRDefault="00641DEF" w:rsidP="00641DEF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Sposoby stosowane do uruchamiania układu hamulcowego w przypadku awarii układu pneumatycznego.</w:t>
      </w:r>
    </w:p>
    <w:p w:rsidR="00641DEF" w:rsidRDefault="00641DEF" w:rsidP="00641DEF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Rodzaje siłowników stosowanych w układach pneumatycznych.</w:t>
      </w:r>
    </w:p>
    <w:p w:rsidR="00641DEF" w:rsidRDefault="00641DEF" w:rsidP="00641DEF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Zalety i wady pneumatycznych układów wykonawczych.</w:t>
      </w:r>
    </w:p>
    <w:p w:rsidR="00641DEF" w:rsidRDefault="00641DEF" w:rsidP="00641DEF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Budowa siłownika pneumatycznego układu hamulcowego stosowanego w tylnej osi pojazdu.</w:t>
      </w:r>
    </w:p>
    <w:p w:rsidR="00641DEF" w:rsidRDefault="00641DEF" w:rsidP="00641DEF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Zadania filtrów i osuszaczy powietrza w układach pneumatycznych.</w:t>
      </w:r>
    </w:p>
    <w:p w:rsidR="00641DEF" w:rsidRDefault="00641DEF" w:rsidP="00641DEF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Zasady doboru zbiornika sprężonego powietrza do pneumatycznego układu sterowania.</w:t>
      </w:r>
    </w:p>
    <w:p w:rsidR="00641DEF" w:rsidRDefault="00641DEF" w:rsidP="00641DEF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Różnice w działaniu hamulców jedno- i dwuprzewodowych.</w:t>
      </w:r>
    </w:p>
    <w:p w:rsidR="00641DEF" w:rsidRDefault="00641DEF" w:rsidP="00641DEF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Różnica w siłownikach jedno- i dwustronnego działania.</w:t>
      </w:r>
    </w:p>
    <w:p w:rsidR="00641DEF" w:rsidRDefault="00641DEF" w:rsidP="00641DEF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Zastosowanie zaworu ALB</w:t>
      </w:r>
    </w:p>
    <w:p w:rsidR="00641DEF" w:rsidRDefault="00641DEF" w:rsidP="00641DEF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Do czego służy proporcjonalny zawór przekaźnikowy.</w:t>
      </w:r>
    </w:p>
    <w:p w:rsidR="00641DEF" w:rsidRDefault="00641DEF" w:rsidP="00641DEF">
      <w:bookmarkStart w:id="0" w:name="_GoBack"/>
      <w:bookmarkEnd w:id="0"/>
    </w:p>
    <w:sectPr w:rsidR="00641D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6487B"/>
    <w:multiLevelType w:val="hybridMultilevel"/>
    <w:tmpl w:val="CDFCF8C8"/>
    <w:lvl w:ilvl="0" w:tplc="D69EE5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2A64D6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AD6F62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3DCF6D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42805A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B40DBB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6493C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500C4F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8A807D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4CE5D9B"/>
    <w:multiLevelType w:val="hybridMultilevel"/>
    <w:tmpl w:val="ACD0271C"/>
    <w:lvl w:ilvl="0" w:tplc="E9F268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904F9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388890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1AC55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126CC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E0F87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4EC247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4A68A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DDC875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2214942"/>
    <w:multiLevelType w:val="hybridMultilevel"/>
    <w:tmpl w:val="3C8643EE"/>
    <w:lvl w:ilvl="0" w:tplc="75E693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736BAD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89E1E3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45092A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BA43B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7EADE2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AA09B7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E20685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F84864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DEF"/>
    <w:rsid w:val="003E0B65"/>
    <w:rsid w:val="00641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41DE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41D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41DE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41D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Krzysiek</dc:creator>
  <cp:lastModifiedBy>Krzysiek</cp:lastModifiedBy>
  <cp:revision>1</cp:revision>
  <dcterms:created xsi:type="dcterms:W3CDTF">2022-10-17T08:22:00Z</dcterms:created>
  <dcterms:modified xsi:type="dcterms:W3CDTF">2022-10-17T08:22:00Z</dcterms:modified>
</cp:coreProperties>
</file>