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>Programowanie sterowników i chip tuning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275D2E53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1C2276">
        <w:rPr>
          <w:sz w:val="32"/>
          <w:szCs w:val="32"/>
        </w:rPr>
        <w:t>1</w:t>
      </w:r>
      <w:r w:rsidR="001B01D2">
        <w:rPr>
          <w:sz w:val="32"/>
          <w:szCs w:val="32"/>
        </w:rPr>
        <w:t>4</w:t>
      </w:r>
    </w:p>
    <w:p w14:paraId="7542743F" w14:textId="14D4C999" w:rsidR="008B0A7C" w:rsidRDefault="001B01D2" w:rsidP="008B0A7C">
      <w:pPr>
        <w:pStyle w:val="Akapitzlist"/>
        <w:rPr>
          <w:sz w:val="28"/>
          <w:szCs w:val="28"/>
        </w:rPr>
      </w:pPr>
      <w:r w:rsidRPr="001B01D2">
        <w:rPr>
          <w:sz w:val="28"/>
          <w:szCs w:val="28"/>
        </w:rPr>
        <w:t>Badania wpływu parametrów regulacyjnych układu zapłonowego na wybrane parametry wyjściowe silnika spalinowego</w:t>
      </w:r>
    </w:p>
    <w:p w14:paraId="35645290" w14:textId="77777777" w:rsidR="001B01D2" w:rsidRPr="008B0A7C" w:rsidRDefault="001B01D2" w:rsidP="008B0A7C">
      <w:pPr>
        <w:pStyle w:val="Akapitzlist"/>
        <w:rPr>
          <w:sz w:val="28"/>
          <w:szCs w:val="28"/>
        </w:rPr>
      </w:pPr>
    </w:p>
    <w:p w14:paraId="3D765467" w14:textId="332E7468" w:rsidR="00ED4349" w:rsidRDefault="001B01D2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Pojęcie kąta wyprzedzenia zapłonu w silniku spalinowym</w:t>
      </w:r>
    </w:p>
    <w:p w14:paraId="3301D897" w14:textId="4E08934D" w:rsidR="001B01D2" w:rsidRDefault="001B01D2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Wpływ kąta wyprzedzenia zapłonu na parametry na parametry wyjściowe silnika spalinowego</w:t>
      </w:r>
    </w:p>
    <w:p w14:paraId="2F9D53C4" w14:textId="54E018A9" w:rsidR="00A976B9" w:rsidRDefault="001B01D2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Możliwość sterowania prędkością obrotową biegu wolnego silnika poprzez zmianę kąta wyprzedzenia zapłonu</w:t>
      </w:r>
    </w:p>
    <w:p w14:paraId="44180513" w14:textId="1B9B55F3" w:rsidR="008B0A7C" w:rsidRDefault="001B01D2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Pojęcie spalania stukowego</w:t>
      </w:r>
    </w:p>
    <w:p w14:paraId="316B5902" w14:textId="7DED1D60" w:rsidR="008B0A7C" w:rsidRDefault="007D18F2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Czujniki spalania stukowego (budowa, zasada działania, charakterystyki, filtrowanie sygnału czujnika)</w:t>
      </w:r>
    </w:p>
    <w:p w14:paraId="5D9215EE" w14:textId="77777777" w:rsidR="00DA2EA7" w:rsidRPr="00DA2EA7" w:rsidRDefault="00DA2EA7" w:rsidP="00DA2EA7">
      <w:pPr>
        <w:pStyle w:val="Akapitzlist"/>
        <w:rPr>
          <w:sz w:val="28"/>
          <w:szCs w:val="28"/>
        </w:rPr>
      </w:pPr>
    </w:p>
    <w:sectPr w:rsidR="00DA2EA7" w:rsidRPr="00DA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8369A"/>
    <w:rsid w:val="000A33EA"/>
    <w:rsid w:val="000A4F0E"/>
    <w:rsid w:val="001974A5"/>
    <w:rsid w:val="001B01D2"/>
    <w:rsid w:val="001C2276"/>
    <w:rsid w:val="00243164"/>
    <w:rsid w:val="00322D66"/>
    <w:rsid w:val="00386012"/>
    <w:rsid w:val="0042519A"/>
    <w:rsid w:val="004F0EE0"/>
    <w:rsid w:val="00562044"/>
    <w:rsid w:val="005B7BE6"/>
    <w:rsid w:val="00610AD8"/>
    <w:rsid w:val="006D03DF"/>
    <w:rsid w:val="007D18F2"/>
    <w:rsid w:val="0085135F"/>
    <w:rsid w:val="008A6C67"/>
    <w:rsid w:val="008B0A7C"/>
    <w:rsid w:val="00967E8B"/>
    <w:rsid w:val="009724F3"/>
    <w:rsid w:val="00986441"/>
    <w:rsid w:val="0098764C"/>
    <w:rsid w:val="00A061DB"/>
    <w:rsid w:val="00A90841"/>
    <w:rsid w:val="00A976B9"/>
    <w:rsid w:val="00AD0669"/>
    <w:rsid w:val="00AD1533"/>
    <w:rsid w:val="00B47243"/>
    <w:rsid w:val="00BE465E"/>
    <w:rsid w:val="00C00FC2"/>
    <w:rsid w:val="00C84AFB"/>
    <w:rsid w:val="00CB4A8C"/>
    <w:rsid w:val="00DA2EA7"/>
    <w:rsid w:val="00E816AA"/>
    <w:rsid w:val="00ED4349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3</cp:revision>
  <dcterms:created xsi:type="dcterms:W3CDTF">2024-05-25T06:14:00Z</dcterms:created>
  <dcterms:modified xsi:type="dcterms:W3CDTF">2024-05-25T06:22:00Z</dcterms:modified>
</cp:coreProperties>
</file>