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1DEF" w:rsidRDefault="00A47477" w:rsidP="00FD1DEF">
      <w:pPr>
        <w:jc w:val="center"/>
        <w:rPr>
          <w:sz w:val="24"/>
          <w:szCs w:val="24"/>
        </w:rPr>
      </w:pPr>
      <w:r>
        <w:rPr>
          <w:sz w:val="24"/>
          <w:szCs w:val="24"/>
        </w:rPr>
        <w:t>Pytania do laboratorium nr 1</w:t>
      </w:r>
      <w:r w:rsidR="00B9212F">
        <w:rPr>
          <w:sz w:val="24"/>
          <w:szCs w:val="24"/>
        </w:rPr>
        <w:t>1</w:t>
      </w:r>
    </w:p>
    <w:p w:rsidR="00102942" w:rsidRPr="00EA0911" w:rsidRDefault="002009A3" w:rsidP="00EA0911">
      <w:pPr>
        <w:rPr>
          <w:sz w:val="24"/>
          <w:szCs w:val="24"/>
        </w:rPr>
      </w:pPr>
      <w:r w:rsidRPr="002009A3">
        <w:rPr>
          <w:sz w:val="28"/>
          <w:szCs w:val="28"/>
        </w:rPr>
        <w:t>Badania wpływu składu mieszanki paliwowo-powietrznej na parametry eksploatacyjne i ekologiczne silnika</w:t>
      </w:r>
    </w:p>
    <w:p w:rsidR="00CB28DF" w:rsidRPr="00CB28DF" w:rsidRDefault="002009A3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Omówić co to jest mieszanka stechiometryczna</w:t>
      </w:r>
    </w:p>
    <w:p w:rsidR="00CB28DF" w:rsidRPr="00CB28DF" w:rsidRDefault="002009A3" w:rsidP="00CB28D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Cel stosowania mieszanek wzbogaconych w silnikach spalinowych</w:t>
      </w:r>
    </w:p>
    <w:p w:rsidR="00FE2388" w:rsidRDefault="002009A3" w:rsidP="00FE2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Sposoby i cel spalania mieszanek ubogich w silnikach spalinowych</w:t>
      </w:r>
    </w:p>
    <w:p w:rsidR="00D83E50" w:rsidRDefault="002009A3" w:rsidP="00FE2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to jest i do czego służy sonda lambda w silniku spalinowym</w:t>
      </w:r>
    </w:p>
    <w:p w:rsidR="00A47477" w:rsidRDefault="002009A3" w:rsidP="00FE2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Sterowanie składem mieszanki w pętli sprzężenia zwrotnego</w:t>
      </w:r>
    </w:p>
    <w:p w:rsidR="00A47477" w:rsidRDefault="002009A3" w:rsidP="00FE2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Sterowanie adaptacyjne</w:t>
      </w:r>
    </w:p>
    <w:p w:rsidR="002009A3" w:rsidRPr="00FE2388" w:rsidRDefault="002009A3" w:rsidP="00FE238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Wymienić toksyczne składniki spalin silnika</w:t>
      </w:r>
    </w:p>
    <w:sectPr w:rsidR="002009A3" w:rsidRPr="00FE2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0B658D"/>
    <w:multiLevelType w:val="hybridMultilevel"/>
    <w:tmpl w:val="54E08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EF"/>
    <w:rsid w:val="000978C7"/>
    <w:rsid w:val="00102942"/>
    <w:rsid w:val="001D46FA"/>
    <w:rsid w:val="002009A3"/>
    <w:rsid w:val="005413B9"/>
    <w:rsid w:val="00585610"/>
    <w:rsid w:val="00A47477"/>
    <w:rsid w:val="00A906E2"/>
    <w:rsid w:val="00B9212F"/>
    <w:rsid w:val="00CB28DF"/>
    <w:rsid w:val="00D83E50"/>
    <w:rsid w:val="00DC6792"/>
    <w:rsid w:val="00EA0911"/>
    <w:rsid w:val="00EB259C"/>
    <w:rsid w:val="00FD1DEF"/>
    <w:rsid w:val="00F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9F6F"/>
  <w15:docId w15:val="{075D85F4-5E0A-4DE9-9C09-D3AD84B2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Balawender</dc:creator>
  <cp:lastModifiedBy>Krzysztof Balawender</cp:lastModifiedBy>
  <cp:revision>3</cp:revision>
  <dcterms:created xsi:type="dcterms:W3CDTF">2024-05-25T06:33:00Z</dcterms:created>
  <dcterms:modified xsi:type="dcterms:W3CDTF">2024-05-25T06:40:00Z</dcterms:modified>
</cp:coreProperties>
</file>